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7465" w14:textId="6584D6D5" w:rsidR="00B8207C" w:rsidRDefault="00B8207C" w:rsidP="00ED045A">
      <w:pPr>
        <w:jc w:val="both"/>
        <w:rPr>
          <w:rFonts w:ascii="Garamond" w:hAnsi="Garamond"/>
          <w:i/>
          <w:iCs/>
        </w:rPr>
      </w:pPr>
      <w:r w:rsidRPr="008F4D35">
        <w:rPr>
          <w:rFonts w:ascii="Garamond" w:hAnsi="Garamond"/>
          <w:i/>
          <w:iCs/>
        </w:rPr>
        <w:t>Modulo di richiesta di estensione della allocazione</w:t>
      </w:r>
      <w:r>
        <w:rPr>
          <w:rFonts w:ascii="Garamond" w:hAnsi="Garamond"/>
          <w:i/>
          <w:iCs/>
        </w:rPr>
        <w:t xml:space="preserve"> pluriennale</w:t>
      </w:r>
    </w:p>
    <w:p w14:paraId="490FEE30" w14:textId="77777777" w:rsidR="00A25918" w:rsidRDefault="00A25918" w:rsidP="00ED045A">
      <w:pPr>
        <w:jc w:val="both"/>
        <w:rPr>
          <w:rFonts w:ascii="Garamond" w:hAnsi="Garamond"/>
          <w:i/>
          <w:iCs/>
        </w:rPr>
      </w:pPr>
    </w:p>
    <w:p w14:paraId="34329B7F" w14:textId="297D5AC5" w:rsidR="00A25918" w:rsidRPr="00A25918" w:rsidRDefault="00A25918" w:rsidP="00ED045A">
      <w:pPr>
        <w:jc w:val="both"/>
        <w:rPr>
          <w:rFonts w:ascii="Garamond" w:hAnsi="Garamond"/>
        </w:rPr>
      </w:pPr>
      <w:r w:rsidRPr="00A25918">
        <w:rPr>
          <w:rFonts w:ascii="Garamond" w:hAnsi="Garamond"/>
        </w:rPr>
        <w:t>[Carta intestata del Soggetto Aggiudicatario]</w:t>
      </w:r>
    </w:p>
    <w:p w14:paraId="3ED165D5" w14:textId="7BB39355" w:rsidR="00273C02" w:rsidRP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  <w:r w:rsidRPr="00273C02">
        <w:rPr>
          <w:rFonts w:ascii="Garamond" w:hAnsi="Garamond"/>
        </w:rPr>
        <w:t>Spett.</w:t>
      </w:r>
    </w:p>
    <w:p w14:paraId="023C7BD7" w14:textId="77777777" w:rsidR="00273C02" w:rsidRP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  <w:r w:rsidRPr="00273C02">
        <w:rPr>
          <w:rFonts w:ascii="Garamond" w:hAnsi="Garamond"/>
        </w:rPr>
        <w:t>OLT Offshore LNG Toscana</w:t>
      </w:r>
    </w:p>
    <w:p w14:paraId="6567AA50" w14:textId="77777777" w:rsidR="00273C02" w:rsidRP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  <w:r w:rsidRPr="00273C02">
        <w:rPr>
          <w:rFonts w:ascii="Garamond" w:hAnsi="Garamond"/>
        </w:rPr>
        <w:t>Via Gaetano D’Alesio 2</w:t>
      </w:r>
    </w:p>
    <w:p w14:paraId="54FDBCA5" w14:textId="77777777" w:rsidR="00273C02" w:rsidRP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  <w:r w:rsidRPr="00273C02">
        <w:rPr>
          <w:rFonts w:ascii="Garamond" w:hAnsi="Garamond"/>
        </w:rPr>
        <w:t xml:space="preserve">57126 Livorno – Italia </w:t>
      </w:r>
    </w:p>
    <w:p w14:paraId="253AE0E8" w14:textId="77777777" w:rsidR="00273C02" w:rsidRP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  <w:r w:rsidRPr="00273C02">
        <w:rPr>
          <w:rFonts w:ascii="Garamond" w:hAnsi="Garamond"/>
        </w:rPr>
        <w:t>c.a. Responsabile Commerciale</w:t>
      </w:r>
    </w:p>
    <w:p w14:paraId="5ED2EB63" w14:textId="3374FC2D" w:rsidR="00273C02" w:rsidRPr="00273C02" w:rsidRDefault="00623878" w:rsidP="00273C02">
      <w:pPr>
        <w:spacing w:after="0" w:line="240" w:lineRule="auto"/>
        <w:ind w:left="6237"/>
        <w:jc w:val="both"/>
        <w:rPr>
          <w:rFonts w:ascii="Garamond" w:hAnsi="Garamond"/>
        </w:rPr>
      </w:pPr>
      <w:hyperlink r:id="rId7" w:history="1">
        <w:r w:rsidR="00273C02" w:rsidRPr="00F96B4E">
          <w:rPr>
            <w:rStyle w:val="Collegamentoipertestuale"/>
            <w:rFonts w:ascii="Garamond" w:hAnsi="Garamond"/>
          </w:rPr>
          <w:t>oltcommercial@legalmail.it</w:t>
        </w:r>
      </w:hyperlink>
      <w:r w:rsidR="00273C02">
        <w:rPr>
          <w:rFonts w:ascii="Garamond" w:hAnsi="Garamond"/>
        </w:rPr>
        <w:t xml:space="preserve"> </w:t>
      </w:r>
    </w:p>
    <w:p w14:paraId="582791D1" w14:textId="1E9A8E4D" w:rsid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</w:p>
    <w:p w14:paraId="2A51E97B" w14:textId="2268148F" w:rsidR="00273C02" w:rsidRDefault="00273C02" w:rsidP="00273C02">
      <w:pPr>
        <w:spacing w:after="0" w:line="240" w:lineRule="auto"/>
        <w:ind w:left="6237"/>
        <w:jc w:val="both"/>
        <w:rPr>
          <w:rFonts w:ascii="Garamond" w:hAnsi="Garamond"/>
        </w:rPr>
      </w:pPr>
    </w:p>
    <w:p w14:paraId="0DE96F3E" w14:textId="4F5D6754" w:rsidR="00A25918" w:rsidRDefault="00A25918" w:rsidP="00273C02">
      <w:pPr>
        <w:spacing w:after="0" w:line="240" w:lineRule="auto"/>
        <w:ind w:left="6237"/>
        <w:jc w:val="both"/>
        <w:rPr>
          <w:rFonts w:ascii="Garamond" w:hAnsi="Garamond"/>
        </w:rPr>
      </w:pPr>
    </w:p>
    <w:p w14:paraId="4D51D822" w14:textId="77777777" w:rsidR="00A25918" w:rsidRDefault="00A25918" w:rsidP="00273C02">
      <w:pPr>
        <w:spacing w:after="0" w:line="240" w:lineRule="auto"/>
        <w:ind w:left="6237"/>
        <w:jc w:val="both"/>
        <w:rPr>
          <w:rFonts w:ascii="Garamond" w:hAnsi="Garamond"/>
        </w:rPr>
      </w:pPr>
    </w:p>
    <w:p w14:paraId="01A7966C" w14:textId="661C5D8D" w:rsidR="00273C02" w:rsidRPr="00273C02" w:rsidRDefault="00273C02" w:rsidP="00273C02">
      <w:pPr>
        <w:spacing w:after="0" w:line="240" w:lineRule="auto"/>
        <w:ind w:left="851" w:hanging="851"/>
        <w:jc w:val="both"/>
        <w:rPr>
          <w:rFonts w:ascii="Garamond" w:hAnsi="Garamond"/>
          <w:i/>
          <w:iCs/>
        </w:rPr>
      </w:pPr>
      <w:r w:rsidRPr="00273C02">
        <w:rPr>
          <w:rFonts w:ascii="Garamond" w:hAnsi="Garamond"/>
          <w:i/>
          <w:iCs/>
        </w:rPr>
        <w:t xml:space="preserve">Inviato tramite posta elettronica </w:t>
      </w:r>
    </w:p>
    <w:p w14:paraId="253CC2CC" w14:textId="7F202CB0" w:rsidR="00273C02" w:rsidRDefault="00273C02" w:rsidP="00273C02">
      <w:pPr>
        <w:spacing w:after="0"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Oggetto: Richiesta di estensione della allocazione in esito alla procedura di conferimento annuale e pluriennale con manifestazione di interesse</w:t>
      </w:r>
    </w:p>
    <w:p w14:paraId="105F643C" w14:textId="369514DC" w:rsidR="00273C02" w:rsidRDefault="00273C02" w:rsidP="00273C02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104E0534" w14:textId="53A5B7AD" w:rsidR="00273C02" w:rsidRDefault="00273C02" w:rsidP="0063755E">
      <w:pPr>
        <w:spacing w:after="0" w:line="276" w:lineRule="auto"/>
        <w:jc w:val="both"/>
        <w:rPr>
          <w:rFonts w:ascii="Garamond" w:hAnsi="Garamond"/>
        </w:rPr>
      </w:pPr>
      <w:r w:rsidRPr="00273C02">
        <w:rPr>
          <w:rFonts w:ascii="Garamond" w:hAnsi="Garamond"/>
        </w:rPr>
        <w:t>Premesso che</w:t>
      </w:r>
      <w:r>
        <w:rPr>
          <w:rFonts w:ascii="Garamond" w:hAnsi="Garamond"/>
        </w:rPr>
        <w:t>:</w:t>
      </w:r>
    </w:p>
    <w:p w14:paraId="178451B9" w14:textId="1516A162" w:rsidR="00273C02" w:rsidRDefault="00273C02" w:rsidP="0063755E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data 13 maggio 2022 la società OLT Offshore LNG Toscana S.p.A. con sede legale in via Passione 8, Milano, CF e P.IVA </w:t>
      </w:r>
      <w:r w:rsidRPr="00273C02">
        <w:rPr>
          <w:rFonts w:ascii="Garamond" w:hAnsi="Garamond"/>
        </w:rPr>
        <w:t>IVA 07197231009</w:t>
      </w:r>
      <w:r w:rsidR="00724875">
        <w:rPr>
          <w:rFonts w:ascii="Garamond" w:hAnsi="Garamond"/>
        </w:rPr>
        <w:t xml:space="preserve"> (“Gestore”)</w:t>
      </w:r>
      <w:r w:rsidRPr="00273C02">
        <w:rPr>
          <w:rFonts w:ascii="Garamond" w:hAnsi="Garamond"/>
        </w:rPr>
        <w:t>, ha pubblicato la capacità di rigassificazione disponibile per il conferimento annuale e pluriennale con manifestazione di interesse</w:t>
      </w:r>
      <w:r>
        <w:rPr>
          <w:rFonts w:ascii="Garamond" w:hAnsi="Garamond"/>
        </w:rPr>
        <w:t>;</w:t>
      </w:r>
    </w:p>
    <w:p w14:paraId="300FCE8D" w14:textId="0417179B" w:rsidR="00724875" w:rsidRDefault="00724875" w:rsidP="0063755E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data </w:t>
      </w:r>
      <w:r w:rsidR="00664496" w:rsidRPr="00664496">
        <w:rPr>
          <w:rFonts w:ascii="Garamond" w:hAnsi="Garamond"/>
        </w:rPr>
        <w:t xml:space="preserve">6 giugno </w:t>
      </w:r>
      <w:r w:rsidRPr="00F13603">
        <w:rPr>
          <w:rFonts w:ascii="Garamond" w:hAnsi="Garamond"/>
        </w:rPr>
        <w:t>2022</w:t>
      </w:r>
      <w:r>
        <w:rPr>
          <w:rFonts w:ascii="Garamond" w:hAnsi="Garamond"/>
        </w:rPr>
        <w:t xml:space="preserve"> il Gestore ha pubblicato la “</w:t>
      </w:r>
      <w:r w:rsidRPr="00724875">
        <w:rPr>
          <w:rFonts w:ascii="Garamond" w:hAnsi="Garamond"/>
        </w:rPr>
        <w:t>Procedura per la estensione della allocazione relativa al Prodotto 1 concernente gli AATT 2023/2024 – 2026/2027</w:t>
      </w:r>
      <w:r>
        <w:rPr>
          <w:rFonts w:ascii="Garamond" w:hAnsi="Garamond"/>
        </w:rPr>
        <w:t>”</w:t>
      </w:r>
    </w:p>
    <w:p w14:paraId="6F61E530" w14:textId="2B69C2E8" w:rsidR="00273C02" w:rsidRDefault="0063755E" w:rsidP="0063755E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nell’asta del 10 giugno 2022 </w:t>
      </w:r>
      <w:r w:rsidRPr="0063755E">
        <w:rPr>
          <w:rFonts w:ascii="Garamond" w:hAnsi="Garamond"/>
        </w:rPr>
        <w:t>la Società [•], C.F. [•], P. IVA [•], iscritta al registro delle imprese di [•] ed avente sede legale in [•] (“</w:t>
      </w:r>
      <w:r>
        <w:rPr>
          <w:rFonts w:ascii="Garamond" w:hAnsi="Garamond"/>
        </w:rPr>
        <w:t xml:space="preserve">Soggetto </w:t>
      </w:r>
      <w:r w:rsidR="00BF64FF">
        <w:rPr>
          <w:rFonts w:ascii="Garamond" w:hAnsi="Garamond"/>
        </w:rPr>
        <w:t>A</w:t>
      </w:r>
      <w:r>
        <w:rPr>
          <w:rFonts w:ascii="Garamond" w:hAnsi="Garamond"/>
        </w:rPr>
        <w:t>ggiudicatario</w:t>
      </w:r>
      <w:r w:rsidRPr="0063755E">
        <w:rPr>
          <w:rFonts w:ascii="Garamond" w:hAnsi="Garamond"/>
        </w:rPr>
        <w:t>”)</w:t>
      </w:r>
      <w:r>
        <w:rPr>
          <w:rFonts w:ascii="Garamond" w:hAnsi="Garamond"/>
        </w:rPr>
        <w:t xml:space="preserve"> si è resa aggiudicataria di </w:t>
      </w:r>
      <w:r w:rsidR="00C8725C">
        <w:rPr>
          <w:rFonts w:ascii="Garamond" w:hAnsi="Garamond"/>
        </w:rPr>
        <w:t>C</w:t>
      </w:r>
      <w:r>
        <w:rPr>
          <w:rFonts w:ascii="Garamond" w:hAnsi="Garamond"/>
        </w:rPr>
        <w:t xml:space="preserve">apacità </w:t>
      </w:r>
      <w:r w:rsidR="00C8725C">
        <w:rPr>
          <w:rFonts w:ascii="Garamond" w:hAnsi="Garamond"/>
        </w:rPr>
        <w:t>C</w:t>
      </w:r>
      <w:r>
        <w:rPr>
          <w:rFonts w:ascii="Garamond" w:hAnsi="Garamond"/>
        </w:rPr>
        <w:t>ontinuativa relativamente al prodotto di capacità concernente gli anni termici dal 2023/2024 al 2026/2027 (Prodotto 1);</w:t>
      </w:r>
    </w:p>
    <w:p w14:paraId="55AA6F2B" w14:textId="4A3B753E" w:rsidR="0063755E" w:rsidRDefault="0063755E" w:rsidP="0063755E">
      <w:pPr>
        <w:spacing w:after="0" w:line="276" w:lineRule="auto"/>
        <w:jc w:val="both"/>
        <w:rPr>
          <w:rFonts w:ascii="Garamond" w:hAnsi="Garamond"/>
        </w:rPr>
      </w:pPr>
      <w:r w:rsidRPr="0063755E">
        <w:rPr>
          <w:rFonts w:ascii="Garamond" w:hAnsi="Garamond"/>
        </w:rPr>
        <w:t>il sottoscritto ……………………………, nato il</w:t>
      </w:r>
      <w:proofErr w:type="gramStart"/>
      <w:r>
        <w:rPr>
          <w:rFonts w:ascii="Garamond" w:hAnsi="Garamond"/>
        </w:rPr>
        <w:t xml:space="preserve"> </w:t>
      </w:r>
      <w:r w:rsidRPr="0063755E">
        <w:rPr>
          <w:rFonts w:ascii="Garamond" w:hAnsi="Garamond"/>
        </w:rPr>
        <w:t>….</w:t>
      </w:r>
      <w:proofErr w:type="gramEnd"/>
      <w:r w:rsidRPr="0063755E">
        <w:rPr>
          <w:rFonts w:ascii="Garamond" w:hAnsi="Garamond"/>
        </w:rPr>
        <w:t xml:space="preserve">./…../….., C.F.…………………………., residente a …………………………….., in qualità di legale rappresentante o di persona munita degli opportuni poteri, in nome e per conto del </w:t>
      </w:r>
      <w:r>
        <w:rPr>
          <w:rFonts w:ascii="Garamond" w:hAnsi="Garamond"/>
        </w:rPr>
        <w:t>Soggetto Aggiudicatario</w:t>
      </w:r>
      <w:r w:rsidRPr="0063755E">
        <w:rPr>
          <w:rFonts w:ascii="Garamond" w:hAnsi="Garamond"/>
        </w:rPr>
        <w:t xml:space="preserve"> con la presente</w:t>
      </w:r>
      <w:r>
        <w:rPr>
          <w:rFonts w:ascii="Garamond" w:hAnsi="Garamond"/>
        </w:rPr>
        <w:t xml:space="preserve"> richiede l’estensione della allocazione di </w:t>
      </w:r>
      <w:r w:rsidR="00C8725C">
        <w:rPr>
          <w:rFonts w:ascii="Garamond" w:hAnsi="Garamond"/>
        </w:rPr>
        <w:t>C</w:t>
      </w:r>
      <w:r>
        <w:rPr>
          <w:rFonts w:ascii="Garamond" w:hAnsi="Garamond"/>
        </w:rPr>
        <w:t xml:space="preserve">apacità </w:t>
      </w:r>
      <w:r w:rsidR="00C8725C">
        <w:rPr>
          <w:rFonts w:ascii="Garamond" w:hAnsi="Garamond"/>
        </w:rPr>
        <w:t>C</w:t>
      </w:r>
      <w:r>
        <w:rPr>
          <w:rFonts w:ascii="Garamond" w:hAnsi="Garamond"/>
        </w:rPr>
        <w:t>ontinuativa agli anni termici di seguito indicati:</w:t>
      </w:r>
    </w:p>
    <w:p w14:paraId="11009600" w14:textId="5E87276F" w:rsidR="0063755E" w:rsidRDefault="0063755E" w:rsidP="0063755E">
      <w:pPr>
        <w:spacing w:after="0" w:line="276" w:lineRule="auto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63755E" w14:paraId="6C19B0EF" w14:textId="77777777" w:rsidTr="0063755E">
        <w:tc>
          <w:tcPr>
            <w:tcW w:w="1696" w:type="dxa"/>
          </w:tcPr>
          <w:p w14:paraId="24B8338F" w14:textId="0F63E3C3" w:rsidR="0063755E" w:rsidRDefault="0063755E" w:rsidP="0063755E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Anno termico</w:t>
            </w:r>
          </w:p>
        </w:tc>
      </w:tr>
      <w:tr w:rsidR="0063755E" w14:paraId="07980A6B" w14:textId="77777777" w:rsidTr="0063755E">
        <w:tc>
          <w:tcPr>
            <w:tcW w:w="1696" w:type="dxa"/>
          </w:tcPr>
          <w:p w14:paraId="30A5A2C2" w14:textId="77777777" w:rsidR="0063755E" w:rsidRDefault="0063755E" w:rsidP="0063755E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63755E" w14:paraId="5F920DA7" w14:textId="77777777" w:rsidTr="0063755E">
        <w:tc>
          <w:tcPr>
            <w:tcW w:w="1696" w:type="dxa"/>
          </w:tcPr>
          <w:p w14:paraId="6ED450B5" w14:textId="77777777" w:rsidR="0063755E" w:rsidRDefault="0063755E" w:rsidP="0063755E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63755E" w14:paraId="2E0B186E" w14:textId="77777777" w:rsidTr="0063755E">
        <w:tc>
          <w:tcPr>
            <w:tcW w:w="1696" w:type="dxa"/>
          </w:tcPr>
          <w:p w14:paraId="01229670" w14:textId="77777777" w:rsidR="0063755E" w:rsidRDefault="0063755E" w:rsidP="0063755E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0200B853" w14:textId="11F768FA" w:rsidR="0063755E" w:rsidRDefault="0063755E" w:rsidP="0063755E">
      <w:pPr>
        <w:spacing w:after="0" w:line="276" w:lineRule="auto"/>
        <w:jc w:val="both"/>
        <w:rPr>
          <w:rFonts w:ascii="Garamond" w:hAnsi="Garamond"/>
        </w:rPr>
      </w:pPr>
    </w:p>
    <w:p w14:paraId="5B82F19F" w14:textId="5ECEA81B" w:rsidR="0063755E" w:rsidRDefault="0063755E" w:rsidP="0063755E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sottoscritto si dichiara consapevole che:</w:t>
      </w:r>
    </w:p>
    <w:p w14:paraId="39140015" w14:textId="319D7CFD" w:rsidR="0063755E" w:rsidRDefault="0063755E" w:rsidP="0063755E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l’estensione all’anno termico 2022/2023 avverrà al prezzo di aggiudicazione del Prodotto 1 mentre </w:t>
      </w:r>
      <w:r w:rsidR="00724875">
        <w:rPr>
          <w:rFonts w:ascii="Garamond" w:hAnsi="Garamond"/>
        </w:rPr>
        <w:t xml:space="preserve">l’estensione per gli anni successivi all’anno termico 2026/2027 </w:t>
      </w:r>
      <w:r w:rsidR="00724875" w:rsidRPr="00724875">
        <w:rPr>
          <w:rFonts w:ascii="Garamond" w:hAnsi="Garamond"/>
        </w:rPr>
        <w:t xml:space="preserve">avverrà al maggiore tra il prezzo di aggiudicazione del Prodotto 1 ed il prezzo di riserva per l’allocazione del primo scaglione di capacità per </w:t>
      </w:r>
      <w:r w:rsidR="00BF64FF">
        <w:rPr>
          <w:rFonts w:ascii="Garamond" w:hAnsi="Garamond"/>
        </w:rPr>
        <w:t>gli</w:t>
      </w:r>
      <w:r w:rsidR="00724875" w:rsidRPr="00724875">
        <w:rPr>
          <w:rFonts w:ascii="Garamond" w:hAnsi="Garamond"/>
        </w:rPr>
        <w:t xml:space="preserve"> anni termici di cui </w:t>
      </w:r>
      <w:r w:rsidR="00724875">
        <w:rPr>
          <w:rFonts w:ascii="Garamond" w:hAnsi="Garamond"/>
        </w:rPr>
        <w:t xml:space="preserve">il Soggetto </w:t>
      </w:r>
      <w:r w:rsidR="00BF64FF">
        <w:rPr>
          <w:rFonts w:ascii="Garamond" w:hAnsi="Garamond"/>
        </w:rPr>
        <w:t>A</w:t>
      </w:r>
      <w:r w:rsidR="00724875">
        <w:rPr>
          <w:rFonts w:ascii="Garamond" w:hAnsi="Garamond"/>
        </w:rPr>
        <w:t>ggiudicatario</w:t>
      </w:r>
      <w:r w:rsidR="00724875" w:rsidRPr="00724875">
        <w:rPr>
          <w:rFonts w:ascii="Garamond" w:hAnsi="Garamond"/>
        </w:rPr>
        <w:t xml:space="preserve"> </w:t>
      </w:r>
      <w:r w:rsidR="00724875">
        <w:rPr>
          <w:rFonts w:ascii="Garamond" w:hAnsi="Garamond"/>
        </w:rPr>
        <w:t>ha</w:t>
      </w:r>
      <w:r w:rsidR="00724875" w:rsidRPr="00724875">
        <w:rPr>
          <w:rFonts w:ascii="Garamond" w:hAnsi="Garamond"/>
        </w:rPr>
        <w:t xml:space="preserve"> fatto richiesta di estensione</w:t>
      </w:r>
      <w:r w:rsidR="00724875">
        <w:rPr>
          <w:rFonts w:ascii="Garamond" w:hAnsi="Garamond"/>
        </w:rPr>
        <w:t>;</w:t>
      </w:r>
    </w:p>
    <w:p w14:paraId="5FA3DDD5" w14:textId="11EF4EB8" w:rsidR="008F4899" w:rsidRDefault="00724875" w:rsidP="008F4899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 w:rsidRPr="00724875">
        <w:rPr>
          <w:rFonts w:ascii="Garamond" w:hAnsi="Garamond"/>
        </w:rPr>
        <w:t xml:space="preserve">la capacità sarà pari a quella per cui il Soggetto </w:t>
      </w:r>
      <w:r w:rsidR="00BF64FF">
        <w:rPr>
          <w:rFonts w:ascii="Garamond" w:hAnsi="Garamond"/>
        </w:rPr>
        <w:t>A</w:t>
      </w:r>
      <w:r w:rsidRPr="00724875">
        <w:rPr>
          <w:rFonts w:ascii="Garamond" w:hAnsi="Garamond"/>
        </w:rPr>
        <w:t>ggiudicatario è risultato aggiudicatario in relazione al Prodotto 1</w:t>
      </w:r>
      <w:r w:rsidR="008F4899">
        <w:rPr>
          <w:rFonts w:ascii="Garamond" w:hAnsi="Garamond"/>
        </w:rPr>
        <w:t>;</w:t>
      </w:r>
    </w:p>
    <w:p w14:paraId="784C84A4" w14:textId="139829D9" w:rsidR="008F4899" w:rsidRPr="008F4899" w:rsidRDefault="008F4899" w:rsidP="008F4899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q</w:t>
      </w:r>
      <w:r w:rsidR="00724875" w:rsidRPr="00724875">
        <w:rPr>
          <w:rFonts w:ascii="Garamond" w:hAnsi="Garamond"/>
        </w:rPr>
        <w:t>ualora la capacità di rigassificazione complessivamente richiesta per l’anno termico 2022/2023 fosse superiore a quella disponibile</w:t>
      </w:r>
      <w:r w:rsidR="00A25918">
        <w:rPr>
          <w:rFonts w:ascii="Garamond" w:hAnsi="Garamond"/>
        </w:rPr>
        <w:t>,</w:t>
      </w:r>
      <w:r w:rsidR="00724875" w:rsidRPr="00724875">
        <w:rPr>
          <w:rFonts w:ascii="Garamond" w:hAnsi="Garamond"/>
        </w:rPr>
        <w:t xml:space="preserve"> si procederà alla ripartizione della capacità disponibile proporzionalmente alle richieste di estensione ricevute</w:t>
      </w:r>
      <w:r w:rsidR="00BF64FF">
        <w:rPr>
          <w:rFonts w:ascii="Garamond" w:hAnsi="Garamond"/>
        </w:rPr>
        <w:t xml:space="preserve"> </w:t>
      </w:r>
      <w:r w:rsidR="00786436">
        <w:rPr>
          <w:rFonts w:ascii="Garamond" w:hAnsi="Garamond"/>
        </w:rPr>
        <w:t xml:space="preserve">e, nel caso di capacità non sia suddivisibile proporzionalmente tra i richiedenti, applicando alla capacità residua non allocata proporzionalmente, </w:t>
      </w:r>
      <w:r w:rsidR="00724875" w:rsidRPr="00724875">
        <w:rPr>
          <w:rFonts w:ascii="Garamond" w:hAnsi="Garamond"/>
        </w:rPr>
        <w:t xml:space="preserve">i seguenti criteri di priorità: a) </w:t>
      </w:r>
      <w:r w:rsidR="00724875">
        <w:rPr>
          <w:rFonts w:ascii="Garamond" w:hAnsi="Garamond"/>
        </w:rPr>
        <w:t>i</w:t>
      </w:r>
      <w:r w:rsidR="00724875" w:rsidRPr="00724875">
        <w:rPr>
          <w:rFonts w:ascii="Garamond" w:hAnsi="Garamond"/>
        </w:rPr>
        <w:t xml:space="preserve">l soggetto che si sia reso aggiudicatario di maggiore Capacità Continuativa; b) tra soggetti che si siano resi aggiudicatari della medesima Capacità Continuativa, al </w:t>
      </w:r>
      <w:r w:rsidR="00724875" w:rsidRPr="00724875">
        <w:rPr>
          <w:rFonts w:ascii="Garamond" w:hAnsi="Garamond"/>
        </w:rPr>
        <w:lastRenderedPageBreak/>
        <w:t>soggetto che per primo abbia richiesto l’estensione della allocazione</w:t>
      </w:r>
      <w:r>
        <w:rPr>
          <w:rFonts w:ascii="Garamond" w:hAnsi="Garamond"/>
        </w:rPr>
        <w:t>. Il Soggetto Aggiudicatario accetta fin da ora che in esito della ripartizione sopra descritta, in relazione all’anno termico 2022/2023</w:t>
      </w:r>
      <w:r w:rsidR="007D72B5">
        <w:rPr>
          <w:rFonts w:ascii="Garamond" w:hAnsi="Garamond"/>
        </w:rPr>
        <w:t>,</w:t>
      </w:r>
      <w:r>
        <w:rPr>
          <w:rFonts w:ascii="Garamond" w:hAnsi="Garamond"/>
        </w:rPr>
        <w:t xml:space="preserve"> possa esser</w:t>
      </w:r>
      <w:r w:rsidR="007D72B5">
        <w:rPr>
          <w:rFonts w:ascii="Garamond" w:hAnsi="Garamond"/>
        </w:rPr>
        <w:t>gli</w:t>
      </w:r>
      <w:r>
        <w:rPr>
          <w:rFonts w:ascii="Garamond" w:hAnsi="Garamond"/>
        </w:rPr>
        <w:t xml:space="preserve"> conferita </w:t>
      </w:r>
      <w:r w:rsidRPr="00724875">
        <w:rPr>
          <w:rFonts w:ascii="Garamond" w:hAnsi="Garamond"/>
        </w:rPr>
        <w:t>Capacità Continuativa</w:t>
      </w:r>
      <w:r>
        <w:rPr>
          <w:rFonts w:ascii="Garamond" w:hAnsi="Garamond"/>
        </w:rPr>
        <w:t xml:space="preserve"> in misura minore rispetto a quella di cui </w:t>
      </w:r>
      <w:r w:rsidRPr="00724875">
        <w:rPr>
          <w:rFonts w:ascii="Garamond" w:hAnsi="Garamond"/>
        </w:rPr>
        <w:t>è risultato aggiudicatario in relazione al Prodotto 1</w:t>
      </w:r>
      <w:r>
        <w:rPr>
          <w:rFonts w:ascii="Garamond" w:hAnsi="Garamond"/>
        </w:rPr>
        <w:t>;</w:t>
      </w:r>
    </w:p>
    <w:p w14:paraId="31ED5156" w14:textId="1CCB5874" w:rsidR="008F4899" w:rsidRPr="00724875" w:rsidRDefault="008F4899" w:rsidP="008F4899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tutti i corrispettivi e le obbligazioni di cui al Codice di Rigassificazione si applicheranno alla Capacità C</w:t>
      </w:r>
      <w:r w:rsidR="00A25918">
        <w:rPr>
          <w:rFonts w:ascii="Garamond" w:hAnsi="Garamond"/>
        </w:rPr>
        <w:t>ontinuativa conferita</w:t>
      </w:r>
      <w:r>
        <w:rPr>
          <w:rFonts w:ascii="Garamond" w:hAnsi="Garamond"/>
        </w:rPr>
        <w:t xml:space="preserve"> al Soggetto Aggiudicatario in </w:t>
      </w:r>
      <w:r w:rsidR="00A25918">
        <w:rPr>
          <w:rFonts w:ascii="Garamond" w:hAnsi="Garamond"/>
        </w:rPr>
        <w:t xml:space="preserve">relazione al Prodotto 1 e alla Capacità Continuativa che verrà </w:t>
      </w:r>
      <w:r w:rsidR="00284B26">
        <w:rPr>
          <w:rFonts w:ascii="Garamond" w:hAnsi="Garamond"/>
        </w:rPr>
        <w:t xml:space="preserve">eventualmente </w:t>
      </w:r>
      <w:r w:rsidR="00A25918">
        <w:rPr>
          <w:rFonts w:ascii="Garamond" w:hAnsi="Garamond"/>
        </w:rPr>
        <w:t xml:space="preserve">conferita a quest’ultimo in </w:t>
      </w:r>
      <w:r>
        <w:rPr>
          <w:rFonts w:ascii="Garamond" w:hAnsi="Garamond"/>
        </w:rPr>
        <w:t>esito della presente richiesta</w:t>
      </w:r>
      <w:r w:rsidR="00786436">
        <w:rPr>
          <w:rFonts w:ascii="Garamond" w:hAnsi="Garamond"/>
        </w:rPr>
        <w:t>, da intendersi pertanto parte integrante dell’unico Contratto di Capacità sottoscritto tra Utente e Gestore</w:t>
      </w:r>
      <w:r>
        <w:rPr>
          <w:rFonts w:ascii="Garamond" w:hAnsi="Garamond"/>
        </w:rPr>
        <w:t>;</w:t>
      </w:r>
    </w:p>
    <w:p w14:paraId="3008F70E" w14:textId="13B7F23A" w:rsidR="00724875" w:rsidRDefault="00724875" w:rsidP="0072487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qualora, a seguito dell’estensione della allocazione, il Soggetto Aggiudicatario dovesse adeguare le proprie Garanzie Finanziarie, quest’ultimo dovrà fornire al Gestore tale adeguamento entro e non oltre il 24 giugno 2022</w:t>
      </w:r>
      <w:r w:rsidR="007D72B5">
        <w:rPr>
          <w:rFonts w:ascii="Garamond" w:hAnsi="Garamond"/>
        </w:rPr>
        <w:t>,</w:t>
      </w:r>
      <w:r>
        <w:rPr>
          <w:rFonts w:ascii="Garamond" w:hAnsi="Garamond"/>
        </w:rPr>
        <w:t xml:space="preserve"> pena l’annullamento della </w:t>
      </w:r>
      <w:r w:rsidR="008F4899">
        <w:rPr>
          <w:rFonts w:ascii="Garamond" w:hAnsi="Garamond"/>
        </w:rPr>
        <w:t>presente</w:t>
      </w:r>
      <w:r>
        <w:rPr>
          <w:rFonts w:ascii="Garamond" w:hAnsi="Garamond"/>
        </w:rPr>
        <w:t xml:space="preserve"> richiesta di estensione della allocazione.</w:t>
      </w:r>
    </w:p>
    <w:p w14:paraId="18983F89" w14:textId="08640724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6221B2E3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2DDA6884" w14:textId="2A13C2E9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Con osservanza,</w:t>
      </w:r>
    </w:p>
    <w:p w14:paraId="0072B7DD" w14:textId="0234B921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[Luogo], [data]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[Firma]</w:t>
      </w:r>
    </w:p>
    <w:p w14:paraId="3BAEE960" w14:textId="403BDF2B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53ED568D" w14:textId="531E4892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4BD2F1B7" w14:textId="768FC9CD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641D2D06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3345D420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08D61D7F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4FA2E759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053DB2E4" w14:textId="7A25FC86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Allegato: fotocopia del documento di identità del sottoscrittore</w:t>
      </w:r>
      <w:r w:rsidR="007F5503">
        <w:rPr>
          <w:rFonts w:ascii="Garamond" w:hAnsi="Garamond"/>
        </w:rPr>
        <w:t xml:space="preserve"> in corso di validità</w:t>
      </w:r>
    </w:p>
    <w:p w14:paraId="6CA5D6E0" w14:textId="77777777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7D4A4CA8" w14:textId="266BD4C6" w:rsid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p w14:paraId="11CE80A1" w14:textId="77777777" w:rsidR="00A25918" w:rsidRPr="00A25918" w:rsidRDefault="00A25918" w:rsidP="00A25918">
      <w:pPr>
        <w:spacing w:after="0" w:line="276" w:lineRule="auto"/>
        <w:ind w:left="360"/>
        <w:jc w:val="both"/>
        <w:rPr>
          <w:rFonts w:ascii="Garamond" w:hAnsi="Garamond"/>
        </w:rPr>
      </w:pPr>
    </w:p>
    <w:sectPr w:rsidR="00A25918" w:rsidRPr="00A25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97E8" w14:textId="77777777" w:rsidR="00C37F26" w:rsidRDefault="00C37F26" w:rsidP="00736683">
      <w:pPr>
        <w:spacing w:after="0" w:line="240" w:lineRule="auto"/>
      </w:pPr>
      <w:r>
        <w:separator/>
      </w:r>
    </w:p>
  </w:endnote>
  <w:endnote w:type="continuationSeparator" w:id="0">
    <w:p w14:paraId="5883E24B" w14:textId="77777777" w:rsidR="00C37F26" w:rsidRDefault="00C37F26" w:rsidP="0073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2C5F" w14:textId="77777777" w:rsidR="00C37F26" w:rsidRDefault="00C37F26" w:rsidP="00736683">
      <w:pPr>
        <w:spacing w:after="0" w:line="240" w:lineRule="auto"/>
      </w:pPr>
      <w:r>
        <w:separator/>
      </w:r>
    </w:p>
  </w:footnote>
  <w:footnote w:type="continuationSeparator" w:id="0">
    <w:p w14:paraId="68F636A1" w14:textId="77777777" w:rsidR="00C37F26" w:rsidRDefault="00C37F26" w:rsidP="00736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7509"/>
    <w:multiLevelType w:val="hybridMultilevel"/>
    <w:tmpl w:val="40264582"/>
    <w:lvl w:ilvl="0" w:tplc="7FA2F9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0E4"/>
    <w:multiLevelType w:val="hybridMultilevel"/>
    <w:tmpl w:val="E1FC43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1BB1"/>
    <w:multiLevelType w:val="hybridMultilevel"/>
    <w:tmpl w:val="2F927E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2F01"/>
    <w:multiLevelType w:val="hybridMultilevel"/>
    <w:tmpl w:val="F49EF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3512">
    <w:abstractNumId w:val="3"/>
  </w:num>
  <w:num w:numId="2" w16cid:durableId="1171486999">
    <w:abstractNumId w:val="2"/>
  </w:num>
  <w:num w:numId="3" w16cid:durableId="1576551144">
    <w:abstractNumId w:val="1"/>
  </w:num>
  <w:num w:numId="4" w16cid:durableId="170258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2C"/>
    <w:rsid w:val="000D4EF0"/>
    <w:rsid w:val="000F6A8F"/>
    <w:rsid w:val="00174E5C"/>
    <w:rsid w:val="00207407"/>
    <w:rsid w:val="00273C02"/>
    <w:rsid w:val="00284B26"/>
    <w:rsid w:val="00364633"/>
    <w:rsid w:val="004C542C"/>
    <w:rsid w:val="00555B64"/>
    <w:rsid w:val="00617673"/>
    <w:rsid w:val="00623878"/>
    <w:rsid w:val="0063755E"/>
    <w:rsid w:val="00664496"/>
    <w:rsid w:val="006E1C76"/>
    <w:rsid w:val="00722AB3"/>
    <w:rsid w:val="00724875"/>
    <w:rsid w:val="00725B93"/>
    <w:rsid w:val="00736683"/>
    <w:rsid w:val="00786436"/>
    <w:rsid w:val="007D72B5"/>
    <w:rsid w:val="007F5503"/>
    <w:rsid w:val="007F605F"/>
    <w:rsid w:val="008014BE"/>
    <w:rsid w:val="0089270A"/>
    <w:rsid w:val="008C25A4"/>
    <w:rsid w:val="008F4899"/>
    <w:rsid w:val="008F4D35"/>
    <w:rsid w:val="00905661"/>
    <w:rsid w:val="00912BB3"/>
    <w:rsid w:val="00A25918"/>
    <w:rsid w:val="00A73851"/>
    <w:rsid w:val="00A83EB9"/>
    <w:rsid w:val="00B3762D"/>
    <w:rsid w:val="00B8207C"/>
    <w:rsid w:val="00BF3058"/>
    <w:rsid w:val="00BF64FF"/>
    <w:rsid w:val="00C37F26"/>
    <w:rsid w:val="00C8725C"/>
    <w:rsid w:val="00D40716"/>
    <w:rsid w:val="00DA1F9D"/>
    <w:rsid w:val="00DB053E"/>
    <w:rsid w:val="00DC2992"/>
    <w:rsid w:val="00DE106D"/>
    <w:rsid w:val="00E06031"/>
    <w:rsid w:val="00ED045A"/>
    <w:rsid w:val="00ED27F4"/>
    <w:rsid w:val="00F13603"/>
    <w:rsid w:val="00F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8A0AB5"/>
  <w15:chartTrackingRefBased/>
  <w15:docId w15:val="{F2E01C03-62E5-4636-BC31-09326ACF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4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6A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3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3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tcommercial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Tosi</dc:creator>
  <cp:keywords/>
  <dc:description/>
  <cp:lastModifiedBy>Flaminia De Dea</cp:lastModifiedBy>
  <cp:revision>2</cp:revision>
  <cp:lastPrinted>2022-06-06T15:58:00Z</cp:lastPrinted>
  <dcterms:created xsi:type="dcterms:W3CDTF">2022-06-06T15:59:00Z</dcterms:created>
  <dcterms:modified xsi:type="dcterms:W3CDTF">2022-06-06T15:59:00Z</dcterms:modified>
</cp:coreProperties>
</file>